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96A749" w14:textId="77777777" w:rsidR="000608EF" w:rsidRPr="006B6243" w:rsidRDefault="000608EF" w:rsidP="000608EF">
      <w:pPr>
        <w:ind w:right="566"/>
        <w:rPr>
          <w:rFonts w:eastAsia="Trebuchet MS"/>
          <w:sz w:val="52"/>
        </w:rPr>
      </w:pPr>
      <w:bookmarkStart w:id="0" w:name="_GoBack"/>
      <w:bookmarkEnd w:id="0"/>
      <w:r w:rsidRPr="006B6243">
        <w:rPr>
          <w:noProof/>
        </w:rPr>
        <w:drawing>
          <wp:anchor distT="0" distB="0" distL="114300" distR="114300" simplePos="0" relativeHeight="251659264" behindDoc="1" locked="0" layoutInCell="1" allowOverlap="1" wp14:anchorId="6A8CA08F" wp14:editId="2FF874AD">
            <wp:simplePos x="0" y="0"/>
            <wp:positionH relativeFrom="column">
              <wp:posOffset>3451860</wp:posOffset>
            </wp:positionH>
            <wp:positionV relativeFrom="paragraph">
              <wp:posOffset>78740</wp:posOffset>
            </wp:positionV>
            <wp:extent cx="2915920" cy="498475"/>
            <wp:effectExtent l="0" t="0" r="0" b="0"/>
            <wp:wrapTight wrapText="bothSides">
              <wp:wrapPolygon edited="0">
                <wp:start x="0" y="0"/>
                <wp:lineTo x="0" y="20637"/>
                <wp:lineTo x="21449" y="20637"/>
                <wp:lineTo x="21449" y="0"/>
                <wp:lineTo x="0" y="0"/>
              </wp:wrapPolygon>
            </wp:wrapTight>
            <wp:docPr id="15" name="0 Imagen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0 Imagen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15920" cy="498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09C8518" w14:textId="77777777" w:rsidR="000608EF" w:rsidRPr="006B6243" w:rsidRDefault="000608EF" w:rsidP="000608EF">
      <w:pPr>
        <w:ind w:right="566"/>
        <w:rPr>
          <w:rFonts w:eastAsia="Trebuchet MS"/>
          <w:sz w:val="52"/>
        </w:rPr>
      </w:pPr>
    </w:p>
    <w:p w14:paraId="3459310E" w14:textId="2C8D56EC" w:rsidR="000608EF" w:rsidRPr="006B6243" w:rsidRDefault="000608EF" w:rsidP="000608EF">
      <w:pPr>
        <w:ind w:right="566"/>
        <w:rPr>
          <w:rFonts w:eastAsia="Trebuchet MS"/>
          <w:sz w:val="52"/>
        </w:rPr>
      </w:pPr>
    </w:p>
    <w:p w14:paraId="5CBBAE2A" w14:textId="16769B87" w:rsidR="000608EF" w:rsidRDefault="000608EF" w:rsidP="000608EF">
      <w:pPr>
        <w:ind w:right="566"/>
        <w:rPr>
          <w:rFonts w:eastAsia="Trebuchet MS"/>
          <w:sz w:val="52"/>
        </w:rPr>
      </w:pPr>
    </w:p>
    <w:p w14:paraId="5F3934C0" w14:textId="77777777" w:rsidR="000608EF" w:rsidRPr="006B6243" w:rsidRDefault="000608EF" w:rsidP="000608EF">
      <w:pPr>
        <w:ind w:right="566"/>
        <w:rPr>
          <w:rFonts w:eastAsia="Trebuchet MS"/>
          <w:sz w:val="52"/>
        </w:rPr>
      </w:pPr>
    </w:p>
    <w:p w14:paraId="2715776C" w14:textId="77777777" w:rsidR="000608EF" w:rsidRPr="006B6243" w:rsidRDefault="000608EF" w:rsidP="000608EF">
      <w:pPr>
        <w:ind w:right="566"/>
        <w:rPr>
          <w:rFonts w:eastAsia="Trebuchet MS"/>
          <w:sz w:val="52"/>
        </w:rPr>
      </w:pPr>
    </w:p>
    <w:p w14:paraId="7D932EDE" w14:textId="77777777" w:rsidR="000608EF" w:rsidRPr="006B6243" w:rsidRDefault="000608EF" w:rsidP="000608EF">
      <w:pPr>
        <w:ind w:right="566"/>
        <w:rPr>
          <w:rFonts w:eastAsia="Trebuchet MS"/>
          <w:sz w:val="52"/>
        </w:rPr>
      </w:pPr>
    </w:p>
    <w:p w14:paraId="690CF7CF" w14:textId="1D24DE2A" w:rsidR="000608EF" w:rsidRPr="006B6243" w:rsidRDefault="000608EF" w:rsidP="000608EF">
      <w:pPr>
        <w:ind w:right="566"/>
        <w:jc w:val="center"/>
        <w:rPr>
          <w:rFonts w:eastAsia="Trebuchet MS"/>
          <w:sz w:val="52"/>
        </w:rPr>
      </w:pPr>
      <w:r>
        <w:rPr>
          <w:rFonts w:eastAsia="Trebuchet MS"/>
          <w:sz w:val="52"/>
        </w:rPr>
        <w:t>Repercusión en prensa del Sistema de Liquidación Direct</w:t>
      </w:r>
      <w:r w:rsidR="00C84732">
        <w:rPr>
          <w:rFonts w:eastAsia="Trebuchet MS"/>
          <w:sz w:val="52"/>
        </w:rPr>
        <w:t>a</w:t>
      </w:r>
    </w:p>
    <w:p w14:paraId="544ADBAC" w14:textId="30A9981F" w:rsidR="000608EF" w:rsidRPr="006B6243" w:rsidRDefault="000608EF" w:rsidP="000608EF">
      <w:pPr>
        <w:rPr>
          <w:rFonts w:eastAsia="Arial"/>
        </w:rPr>
      </w:pPr>
      <w:r w:rsidRPr="006B6243">
        <w:rPr>
          <w:rFonts w:eastAsia="Arial"/>
        </w:rPr>
        <w:t>__________________________________________________________________</w:t>
      </w:r>
      <w:r>
        <w:rPr>
          <w:rFonts w:eastAsia="Arial"/>
        </w:rPr>
        <w:t>__________</w:t>
      </w:r>
    </w:p>
    <w:tbl>
      <w:tblPr>
        <w:tblpPr w:leftFromText="141" w:rightFromText="141" w:vertAnchor="text" w:horzAnchor="margin" w:tblpY="3124"/>
        <w:tblW w:w="4658" w:type="pct"/>
        <w:tblLayout w:type="fixed"/>
        <w:tblLook w:val="04A0" w:firstRow="1" w:lastRow="0" w:firstColumn="1" w:lastColumn="0" w:noHBand="0" w:noVBand="1"/>
      </w:tblPr>
      <w:tblGrid>
        <w:gridCol w:w="7922"/>
      </w:tblGrid>
      <w:tr w:rsidR="000608EF" w:rsidRPr="006B6243" w14:paraId="2D1653BE" w14:textId="77777777" w:rsidTr="001D2B4B">
        <w:trPr>
          <w:trHeight w:val="1196"/>
        </w:trPr>
        <w:tc>
          <w:tcPr>
            <w:tcW w:w="8979" w:type="dxa"/>
            <w:shd w:val="clear" w:color="auto" w:fill="auto"/>
            <w:tcMar>
              <w:top w:w="0" w:type="dxa"/>
              <w:left w:w="108" w:type="dxa"/>
              <w:right w:w="108" w:type="dxa"/>
            </w:tcMar>
          </w:tcPr>
          <w:p w14:paraId="56DA4846" w14:textId="17DD3747" w:rsidR="000608EF" w:rsidRDefault="000608EF" w:rsidP="001D2B4B">
            <w:pPr>
              <w:rPr>
                <w:rFonts w:eastAsia="Arial"/>
              </w:rPr>
            </w:pPr>
          </w:p>
          <w:p w14:paraId="46E9E803" w14:textId="77777777" w:rsidR="000608EF" w:rsidRPr="006B6243" w:rsidRDefault="000608EF" w:rsidP="001D2B4B">
            <w:pPr>
              <w:rPr>
                <w:rFonts w:eastAsia="Arial"/>
              </w:rPr>
            </w:pPr>
          </w:p>
          <w:p w14:paraId="0F1389C3" w14:textId="77777777" w:rsidR="000608EF" w:rsidRPr="006B6243" w:rsidRDefault="000608EF" w:rsidP="001D2B4B">
            <w:pPr>
              <w:rPr>
                <w:rFonts w:eastAsia="Arial"/>
              </w:rPr>
            </w:pPr>
          </w:p>
          <w:p w14:paraId="7B98B9A1" w14:textId="445770B0" w:rsidR="000608EF" w:rsidRPr="006B6243" w:rsidRDefault="000608EF" w:rsidP="001D2B4B">
            <w:pPr>
              <w:jc w:val="right"/>
              <w:rPr>
                <w:rFonts w:eastAsia="Arial"/>
              </w:rPr>
            </w:pPr>
            <w:r w:rsidRPr="006B6243">
              <w:rPr>
                <w:rFonts w:eastAsia="Arial"/>
              </w:rPr>
              <w:t xml:space="preserve">Madrid, </w:t>
            </w:r>
            <w:r w:rsidR="003C4242">
              <w:rPr>
                <w:rFonts w:eastAsia="Arial"/>
              </w:rPr>
              <w:t>Noviembre</w:t>
            </w:r>
            <w:r w:rsidRPr="006B6243">
              <w:rPr>
                <w:rFonts w:eastAsia="Arial"/>
              </w:rPr>
              <w:t xml:space="preserve"> 2019</w:t>
            </w:r>
          </w:p>
        </w:tc>
      </w:tr>
    </w:tbl>
    <w:p w14:paraId="4C977C69" w14:textId="77777777" w:rsidR="000608EF" w:rsidRPr="006B6243" w:rsidRDefault="000608EF" w:rsidP="000608EF">
      <w:pPr>
        <w:rPr>
          <w:rStyle w:val="Heading1Char"/>
          <w:b/>
          <w:bCs/>
          <w:u w:val="single"/>
        </w:rPr>
      </w:pPr>
      <w:r w:rsidRPr="006B6243">
        <w:rPr>
          <w:rStyle w:val="Heading1Char"/>
          <w:u w:val="single"/>
        </w:rPr>
        <w:br w:type="page"/>
      </w:r>
    </w:p>
    <w:p w14:paraId="1D2821DB" w14:textId="1B9F06AE" w:rsidR="003C4242" w:rsidRPr="003C4242" w:rsidRDefault="006C4462">
      <w:pPr>
        <w:rPr>
          <w:b/>
          <w:sz w:val="32"/>
        </w:rPr>
      </w:pPr>
      <w:r>
        <w:rPr>
          <w:b/>
          <w:sz w:val="32"/>
        </w:rPr>
        <w:lastRenderedPageBreak/>
        <w:t>Repercusión</w:t>
      </w:r>
      <w:r w:rsidR="003C4242" w:rsidRPr="003C4242">
        <w:rPr>
          <w:b/>
          <w:sz w:val="32"/>
        </w:rPr>
        <w:t xml:space="preserve"> en prensa </w:t>
      </w:r>
      <w:r>
        <w:rPr>
          <w:b/>
          <w:sz w:val="32"/>
        </w:rPr>
        <w:t>d</w:t>
      </w:r>
      <w:r w:rsidR="003C4242" w:rsidRPr="003C4242">
        <w:rPr>
          <w:b/>
          <w:sz w:val="32"/>
        </w:rPr>
        <w:t>el Sistema de Liquidación Directa</w:t>
      </w:r>
    </w:p>
    <w:p w14:paraId="7F65FC62" w14:textId="2C0D815A" w:rsidR="00C831AE" w:rsidRDefault="003C4242">
      <w:r>
        <w:t>En este documento se</w:t>
      </w:r>
      <w:r w:rsidR="005103CB">
        <w:t xml:space="preserve"> expone una muestra del impacto del Sistema de Liquidación directa en prensa. </w:t>
      </w:r>
      <w:r>
        <w:t>A continuación, puede consultar las principales noticias publicadas:</w:t>
      </w:r>
    </w:p>
    <w:p w14:paraId="069039DC" w14:textId="77777777" w:rsidR="000A730F" w:rsidRDefault="000A730F"/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2122"/>
        <w:gridCol w:w="1841"/>
        <w:gridCol w:w="3121"/>
        <w:gridCol w:w="1410"/>
      </w:tblGrid>
      <w:tr w:rsidR="00C831AE" w14:paraId="7D138662" w14:textId="77777777" w:rsidTr="00990745">
        <w:trPr>
          <w:trHeight w:val="476"/>
        </w:trPr>
        <w:tc>
          <w:tcPr>
            <w:tcW w:w="1249" w:type="pct"/>
            <w:shd w:val="clear" w:color="auto" w:fill="F2F2F2" w:themeFill="background1" w:themeFillShade="F2"/>
            <w:vAlign w:val="center"/>
          </w:tcPr>
          <w:p w14:paraId="660862F1" w14:textId="77777777" w:rsidR="00C831AE" w:rsidRPr="00C831AE" w:rsidRDefault="00C831AE" w:rsidP="005103CB">
            <w:pPr>
              <w:jc w:val="center"/>
              <w:rPr>
                <w:b/>
              </w:rPr>
            </w:pPr>
            <w:r w:rsidRPr="00C831AE">
              <w:rPr>
                <w:b/>
              </w:rPr>
              <w:t>Título de la noticia</w:t>
            </w:r>
          </w:p>
        </w:tc>
        <w:tc>
          <w:tcPr>
            <w:tcW w:w="1084" w:type="pct"/>
            <w:shd w:val="clear" w:color="auto" w:fill="F2F2F2" w:themeFill="background1" w:themeFillShade="F2"/>
            <w:vAlign w:val="center"/>
          </w:tcPr>
          <w:p w14:paraId="6AC8B654" w14:textId="77777777" w:rsidR="00C831AE" w:rsidRPr="00C831AE" w:rsidRDefault="00C831AE" w:rsidP="005103CB">
            <w:pPr>
              <w:jc w:val="center"/>
              <w:rPr>
                <w:b/>
              </w:rPr>
            </w:pPr>
            <w:r>
              <w:rPr>
                <w:b/>
              </w:rPr>
              <w:t>Fuente</w:t>
            </w:r>
          </w:p>
        </w:tc>
        <w:tc>
          <w:tcPr>
            <w:tcW w:w="1837" w:type="pct"/>
            <w:shd w:val="clear" w:color="auto" w:fill="F2F2F2" w:themeFill="background1" w:themeFillShade="F2"/>
            <w:vAlign w:val="center"/>
          </w:tcPr>
          <w:p w14:paraId="31079B3E" w14:textId="77777777" w:rsidR="00C831AE" w:rsidRPr="00C831AE" w:rsidRDefault="00C831AE" w:rsidP="005103CB">
            <w:pPr>
              <w:jc w:val="center"/>
              <w:rPr>
                <w:b/>
              </w:rPr>
            </w:pPr>
            <w:r w:rsidRPr="00C831AE">
              <w:rPr>
                <w:b/>
              </w:rPr>
              <w:t>Link</w:t>
            </w:r>
          </w:p>
        </w:tc>
        <w:tc>
          <w:tcPr>
            <w:tcW w:w="830" w:type="pct"/>
            <w:shd w:val="clear" w:color="auto" w:fill="F2F2F2" w:themeFill="background1" w:themeFillShade="F2"/>
            <w:vAlign w:val="center"/>
          </w:tcPr>
          <w:p w14:paraId="0BDB7491" w14:textId="77777777" w:rsidR="00C831AE" w:rsidRPr="00C831AE" w:rsidRDefault="00C831AE" w:rsidP="005103CB">
            <w:pPr>
              <w:jc w:val="center"/>
              <w:rPr>
                <w:b/>
              </w:rPr>
            </w:pPr>
            <w:r w:rsidRPr="00C831AE">
              <w:rPr>
                <w:b/>
              </w:rPr>
              <w:t>Fecha</w:t>
            </w:r>
          </w:p>
        </w:tc>
      </w:tr>
      <w:tr w:rsidR="000A730F" w14:paraId="2A0327BD" w14:textId="77777777" w:rsidTr="000A730F">
        <w:trPr>
          <w:trHeight w:val="476"/>
        </w:trPr>
        <w:tc>
          <w:tcPr>
            <w:tcW w:w="5000" w:type="pct"/>
            <w:gridSpan w:val="4"/>
            <w:shd w:val="clear" w:color="auto" w:fill="F2F2F2" w:themeFill="background1" w:themeFillShade="F2"/>
            <w:vAlign w:val="center"/>
          </w:tcPr>
          <w:p w14:paraId="71176824" w14:textId="504E10DA" w:rsidR="000A730F" w:rsidRPr="00C831AE" w:rsidRDefault="000A730F" w:rsidP="005103CB">
            <w:pPr>
              <w:jc w:val="center"/>
              <w:rPr>
                <w:b/>
              </w:rPr>
            </w:pPr>
            <w:r>
              <w:rPr>
                <w:b/>
              </w:rPr>
              <w:t xml:space="preserve">Noticias </w:t>
            </w:r>
            <w:r w:rsidR="006C4462">
              <w:rPr>
                <w:b/>
              </w:rPr>
              <w:t xml:space="preserve">más </w:t>
            </w:r>
            <w:r>
              <w:rPr>
                <w:b/>
              </w:rPr>
              <w:t>destacadas del SLD</w:t>
            </w:r>
          </w:p>
        </w:tc>
      </w:tr>
      <w:tr w:rsidR="000A730F" w14:paraId="3F9220D3" w14:textId="77777777" w:rsidTr="000A730F">
        <w:trPr>
          <w:trHeight w:val="476"/>
        </w:trPr>
        <w:tc>
          <w:tcPr>
            <w:tcW w:w="1249" w:type="pct"/>
            <w:shd w:val="clear" w:color="auto" w:fill="FFFFFF" w:themeFill="background1"/>
            <w:vAlign w:val="center"/>
          </w:tcPr>
          <w:p w14:paraId="56183E79" w14:textId="77777777" w:rsidR="000A730F" w:rsidRDefault="000A730F" w:rsidP="000A730F">
            <w:r w:rsidRPr="00990745">
              <w:t>España sube al puesto 32 en el ‘ranking’ de los mejores países para hacer negocios</w:t>
            </w:r>
          </w:p>
        </w:tc>
        <w:tc>
          <w:tcPr>
            <w:tcW w:w="1084" w:type="pct"/>
            <w:shd w:val="clear" w:color="auto" w:fill="FFFFFF" w:themeFill="background1"/>
            <w:vAlign w:val="center"/>
          </w:tcPr>
          <w:p w14:paraId="7B21865D" w14:textId="77777777" w:rsidR="000A730F" w:rsidRDefault="000A730F" w:rsidP="000A730F">
            <w:r>
              <w:t>El País</w:t>
            </w:r>
          </w:p>
        </w:tc>
        <w:tc>
          <w:tcPr>
            <w:tcW w:w="1837" w:type="pct"/>
            <w:shd w:val="clear" w:color="auto" w:fill="FFFFFF" w:themeFill="background1"/>
            <w:vAlign w:val="center"/>
          </w:tcPr>
          <w:p w14:paraId="502C98E4" w14:textId="77777777" w:rsidR="000A730F" w:rsidRPr="005103CB" w:rsidRDefault="007C3530" w:rsidP="000A730F">
            <w:hyperlink r:id="rId10" w:history="1">
              <w:r w:rsidR="000A730F" w:rsidRPr="00544E6A">
                <w:rPr>
                  <w:rStyle w:val="Hyperlink"/>
                </w:rPr>
                <w:t>https://elpais.com/economia/2016/10/25/actualidad/1477410522_977869.html</w:t>
              </w:r>
            </w:hyperlink>
            <w:r w:rsidR="000A730F">
              <w:t xml:space="preserve"> </w:t>
            </w:r>
          </w:p>
        </w:tc>
        <w:tc>
          <w:tcPr>
            <w:tcW w:w="830" w:type="pct"/>
            <w:shd w:val="clear" w:color="auto" w:fill="FFFFFF" w:themeFill="background1"/>
            <w:vAlign w:val="center"/>
          </w:tcPr>
          <w:p w14:paraId="59F24D73" w14:textId="77777777" w:rsidR="000A730F" w:rsidRPr="005103CB" w:rsidRDefault="000A730F" w:rsidP="000A730F">
            <w:r>
              <w:t>25/10/2016</w:t>
            </w:r>
          </w:p>
        </w:tc>
      </w:tr>
      <w:tr w:rsidR="000A730F" w14:paraId="40C5078B" w14:textId="77777777" w:rsidTr="000A730F">
        <w:trPr>
          <w:trHeight w:val="476"/>
        </w:trPr>
        <w:tc>
          <w:tcPr>
            <w:tcW w:w="1249" w:type="pct"/>
            <w:shd w:val="clear" w:color="auto" w:fill="FFFFFF" w:themeFill="background1"/>
            <w:vAlign w:val="center"/>
          </w:tcPr>
          <w:p w14:paraId="640215A4" w14:textId="77777777" w:rsidR="000A730F" w:rsidRDefault="000A730F" w:rsidP="000A730F">
            <w:r w:rsidRPr="00990745">
              <w:t>Los ingresos de cotizaciones sociales alcanzan un máximo histórico en 2017</w:t>
            </w:r>
          </w:p>
        </w:tc>
        <w:tc>
          <w:tcPr>
            <w:tcW w:w="1084" w:type="pct"/>
            <w:shd w:val="clear" w:color="auto" w:fill="FFFFFF" w:themeFill="background1"/>
            <w:vAlign w:val="center"/>
          </w:tcPr>
          <w:p w14:paraId="3F05305C" w14:textId="77777777" w:rsidR="000A730F" w:rsidRDefault="000A730F" w:rsidP="000A730F">
            <w:r>
              <w:t>El País</w:t>
            </w:r>
          </w:p>
        </w:tc>
        <w:tc>
          <w:tcPr>
            <w:tcW w:w="1837" w:type="pct"/>
            <w:shd w:val="clear" w:color="auto" w:fill="FFFFFF" w:themeFill="background1"/>
            <w:vAlign w:val="center"/>
          </w:tcPr>
          <w:p w14:paraId="451D15F5" w14:textId="77777777" w:rsidR="000A730F" w:rsidRDefault="007C3530" w:rsidP="000A730F">
            <w:hyperlink r:id="rId11" w:history="1">
              <w:r w:rsidR="000A730F" w:rsidRPr="00544E6A">
                <w:rPr>
                  <w:rStyle w:val="Hyperlink"/>
                </w:rPr>
                <w:t>https://elpais.com/economia/2017/12/11/actualidad/1513012960_375740.html</w:t>
              </w:r>
            </w:hyperlink>
            <w:r w:rsidR="000A730F">
              <w:t xml:space="preserve"> </w:t>
            </w:r>
          </w:p>
        </w:tc>
        <w:tc>
          <w:tcPr>
            <w:tcW w:w="830" w:type="pct"/>
            <w:shd w:val="clear" w:color="auto" w:fill="FFFFFF" w:themeFill="background1"/>
            <w:vAlign w:val="center"/>
          </w:tcPr>
          <w:p w14:paraId="07E03E5C" w14:textId="77777777" w:rsidR="000A730F" w:rsidRDefault="000A730F" w:rsidP="000A730F">
            <w:r>
              <w:t>13/12/2017</w:t>
            </w:r>
          </w:p>
        </w:tc>
      </w:tr>
      <w:tr w:rsidR="000A730F" w14:paraId="004F46AF" w14:textId="77777777" w:rsidTr="000A730F">
        <w:trPr>
          <w:trHeight w:val="476"/>
        </w:trPr>
        <w:tc>
          <w:tcPr>
            <w:tcW w:w="5000" w:type="pct"/>
            <w:gridSpan w:val="4"/>
            <w:shd w:val="clear" w:color="auto" w:fill="F2F2F2" w:themeFill="background1" w:themeFillShade="F2"/>
            <w:vAlign w:val="center"/>
          </w:tcPr>
          <w:p w14:paraId="61BF3B35" w14:textId="77777777" w:rsidR="000A730F" w:rsidRPr="00EB08BD" w:rsidRDefault="000A730F" w:rsidP="000A730F">
            <w:pPr>
              <w:jc w:val="center"/>
              <w:rPr>
                <w:b/>
              </w:rPr>
            </w:pPr>
            <w:r w:rsidRPr="00EB08BD">
              <w:rPr>
                <w:b/>
              </w:rPr>
              <w:t>Otras publicaciones relacionadas</w:t>
            </w:r>
          </w:p>
        </w:tc>
      </w:tr>
      <w:tr w:rsidR="00C831AE" w14:paraId="0FE01A68" w14:textId="77777777" w:rsidTr="00990745">
        <w:tc>
          <w:tcPr>
            <w:tcW w:w="1249" w:type="pct"/>
            <w:vAlign w:val="center"/>
          </w:tcPr>
          <w:p w14:paraId="7C5766A9" w14:textId="77777777" w:rsidR="00C831AE" w:rsidRDefault="00C831AE" w:rsidP="005103CB">
            <w:r w:rsidRPr="00C831AE">
              <w:t>El nuevo Sistema de Liquidación Directa y su implantación</w:t>
            </w:r>
          </w:p>
        </w:tc>
        <w:tc>
          <w:tcPr>
            <w:tcW w:w="1084" w:type="pct"/>
            <w:vAlign w:val="center"/>
          </w:tcPr>
          <w:p w14:paraId="400A5F5A" w14:textId="77777777" w:rsidR="00C831AE" w:rsidRPr="00C831AE" w:rsidRDefault="00C831AE" w:rsidP="005103CB">
            <w:r>
              <w:t>El Derecho</w:t>
            </w:r>
          </w:p>
        </w:tc>
        <w:tc>
          <w:tcPr>
            <w:tcW w:w="1837" w:type="pct"/>
            <w:vAlign w:val="center"/>
          </w:tcPr>
          <w:p w14:paraId="68F8CE98" w14:textId="77777777" w:rsidR="00C831AE" w:rsidRDefault="007C3530" w:rsidP="005103CB">
            <w:hyperlink r:id="rId12" w:history="1">
              <w:r w:rsidR="000A730F" w:rsidRPr="00544E6A">
                <w:rPr>
                  <w:rStyle w:val="Hyperlink"/>
                </w:rPr>
                <w:t>https://elderecho.com/el-nuevo-sistema-de-liquidacion-directa-y-su-implantacion</w:t>
              </w:r>
            </w:hyperlink>
            <w:r w:rsidR="000A730F">
              <w:t xml:space="preserve"> </w:t>
            </w:r>
          </w:p>
        </w:tc>
        <w:tc>
          <w:tcPr>
            <w:tcW w:w="830" w:type="pct"/>
            <w:vAlign w:val="center"/>
          </w:tcPr>
          <w:p w14:paraId="2C1A8153" w14:textId="77777777" w:rsidR="00C831AE" w:rsidRDefault="00C831AE" w:rsidP="005103CB">
            <w:r>
              <w:t>07/04/2015</w:t>
            </w:r>
          </w:p>
        </w:tc>
      </w:tr>
      <w:tr w:rsidR="00C831AE" w14:paraId="280AADDF" w14:textId="77777777" w:rsidTr="00990745">
        <w:tc>
          <w:tcPr>
            <w:tcW w:w="1249" w:type="pct"/>
            <w:vAlign w:val="center"/>
          </w:tcPr>
          <w:p w14:paraId="2361C5AD" w14:textId="77777777" w:rsidR="00C831AE" w:rsidRDefault="005103CB" w:rsidP="005103CB">
            <w:r w:rsidRPr="005103CB">
              <w:t>Nueva normativa reglamentaria de liquidación directa de cuotas de la Seguridad Social</w:t>
            </w:r>
          </w:p>
        </w:tc>
        <w:tc>
          <w:tcPr>
            <w:tcW w:w="1084" w:type="pct"/>
            <w:vAlign w:val="center"/>
          </w:tcPr>
          <w:p w14:paraId="78E932AB" w14:textId="77777777" w:rsidR="00C831AE" w:rsidRDefault="005103CB" w:rsidP="005103CB">
            <w:r>
              <w:t>Noticias Jurídicas</w:t>
            </w:r>
          </w:p>
        </w:tc>
        <w:tc>
          <w:tcPr>
            <w:tcW w:w="1837" w:type="pct"/>
            <w:vAlign w:val="center"/>
          </w:tcPr>
          <w:p w14:paraId="2549CC80" w14:textId="77777777" w:rsidR="00C831AE" w:rsidRDefault="007C3530" w:rsidP="005103CB">
            <w:hyperlink r:id="rId13" w:history="1">
              <w:r w:rsidR="000A730F" w:rsidRPr="00544E6A">
                <w:rPr>
                  <w:rStyle w:val="Hyperlink"/>
                </w:rPr>
                <w:t>http://noticias.juridicas.com/actualidad/noticias/10413-nueva-normativa-reglamentaria-de-liquidacion-directa-de-cuotas-de-la-seguridad-social/</w:t>
              </w:r>
            </w:hyperlink>
            <w:r w:rsidR="000A730F">
              <w:t xml:space="preserve"> </w:t>
            </w:r>
          </w:p>
        </w:tc>
        <w:tc>
          <w:tcPr>
            <w:tcW w:w="830" w:type="pct"/>
            <w:vAlign w:val="center"/>
          </w:tcPr>
          <w:p w14:paraId="1B370014" w14:textId="77777777" w:rsidR="00C831AE" w:rsidRDefault="005103CB" w:rsidP="005103CB">
            <w:r w:rsidRPr="005103CB">
              <w:t>30/07/2015</w:t>
            </w:r>
          </w:p>
        </w:tc>
      </w:tr>
      <w:tr w:rsidR="00990745" w14:paraId="0521A19D" w14:textId="77777777" w:rsidTr="00990745">
        <w:tc>
          <w:tcPr>
            <w:tcW w:w="1249" w:type="pct"/>
            <w:vAlign w:val="center"/>
          </w:tcPr>
          <w:p w14:paraId="195F4019" w14:textId="77777777" w:rsidR="00990745" w:rsidRDefault="00990745" w:rsidP="00990745">
            <w:r w:rsidRPr="00990745">
              <w:t>Se modifica el procedimiento de pago de las cotizaciones a favor de la Tesorería General de la Seguridad Social</w:t>
            </w:r>
          </w:p>
        </w:tc>
        <w:tc>
          <w:tcPr>
            <w:tcW w:w="1084" w:type="pct"/>
            <w:vAlign w:val="center"/>
          </w:tcPr>
          <w:p w14:paraId="762AC4D6" w14:textId="77777777" w:rsidR="00990745" w:rsidRDefault="00990745" w:rsidP="00990745">
            <w:r>
              <w:t xml:space="preserve">Economist &amp; </w:t>
            </w:r>
            <w:proofErr w:type="spellStart"/>
            <w:r>
              <w:t>Jurist</w:t>
            </w:r>
            <w:proofErr w:type="spellEnd"/>
          </w:p>
        </w:tc>
        <w:tc>
          <w:tcPr>
            <w:tcW w:w="1837" w:type="pct"/>
            <w:vAlign w:val="center"/>
          </w:tcPr>
          <w:p w14:paraId="61CE4A10" w14:textId="77777777" w:rsidR="00990745" w:rsidRDefault="007C3530" w:rsidP="00990745">
            <w:hyperlink r:id="rId14" w:history="1">
              <w:r w:rsidR="000A730F" w:rsidRPr="00544E6A">
                <w:rPr>
                  <w:rStyle w:val="Hyperlink"/>
                </w:rPr>
                <w:t>https://www.economistjurist.es/actualidad-juridica/legislacion/se-modifica-el-procedimiento-de-pago-de-las-cotizaciones-a-favor-de-la-tesoreria-general-de-la-seguridad-social/#</w:t>
              </w:r>
            </w:hyperlink>
            <w:r w:rsidR="000A730F">
              <w:t xml:space="preserve"> </w:t>
            </w:r>
          </w:p>
        </w:tc>
        <w:tc>
          <w:tcPr>
            <w:tcW w:w="830" w:type="pct"/>
            <w:vAlign w:val="center"/>
          </w:tcPr>
          <w:p w14:paraId="41FC3F9F" w14:textId="77777777" w:rsidR="00990745" w:rsidRDefault="00990745" w:rsidP="00990745">
            <w:r>
              <w:t>06/06/2018</w:t>
            </w:r>
          </w:p>
        </w:tc>
      </w:tr>
      <w:tr w:rsidR="00990745" w14:paraId="58F93F7C" w14:textId="77777777" w:rsidTr="00990745">
        <w:tc>
          <w:tcPr>
            <w:tcW w:w="1249" w:type="pct"/>
            <w:vAlign w:val="center"/>
          </w:tcPr>
          <w:p w14:paraId="7641B842" w14:textId="77777777" w:rsidR="00990745" w:rsidRDefault="00990745" w:rsidP="00990745">
            <w:r w:rsidRPr="00990745">
              <w:t>¿Qué es y cómo funciona el Sistema de Liquidación Directa?</w:t>
            </w:r>
          </w:p>
        </w:tc>
        <w:tc>
          <w:tcPr>
            <w:tcW w:w="1084" w:type="pct"/>
            <w:vAlign w:val="center"/>
          </w:tcPr>
          <w:p w14:paraId="5246ACF8" w14:textId="77777777" w:rsidR="00990745" w:rsidRDefault="00990745" w:rsidP="00990745">
            <w:r>
              <w:t>Revista Seguridad Social</w:t>
            </w:r>
          </w:p>
        </w:tc>
        <w:tc>
          <w:tcPr>
            <w:tcW w:w="1837" w:type="pct"/>
            <w:vAlign w:val="center"/>
          </w:tcPr>
          <w:p w14:paraId="7C667CA2" w14:textId="77777777" w:rsidR="00990745" w:rsidRDefault="007C3530" w:rsidP="00990745">
            <w:hyperlink r:id="rId15" w:history="1">
              <w:r w:rsidR="000A730F" w:rsidRPr="00544E6A">
                <w:rPr>
                  <w:rStyle w:val="Hyperlink"/>
                </w:rPr>
                <w:t>https://revista.seg-social.es/2019/06/12/que-es-y-como-funciona-el-sistema-de-liquidacion-directa/</w:t>
              </w:r>
            </w:hyperlink>
            <w:r w:rsidR="000A730F">
              <w:t xml:space="preserve"> </w:t>
            </w:r>
          </w:p>
        </w:tc>
        <w:tc>
          <w:tcPr>
            <w:tcW w:w="830" w:type="pct"/>
            <w:vAlign w:val="center"/>
          </w:tcPr>
          <w:p w14:paraId="02C84B31" w14:textId="77777777" w:rsidR="00990745" w:rsidRDefault="00990745" w:rsidP="00990745">
            <w:r>
              <w:t>12/06/2019</w:t>
            </w:r>
          </w:p>
        </w:tc>
      </w:tr>
    </w:tbl>
    <w:p w14:paraId="6D056A16" w14:textId="77777777" w:rsidR="00C831AE" w:rsidRDefault="00C831AE"/>
    <w:p w14:paraId="03C3D05F" w14:textId="77777777" w:rsidR="000A730F" w:rsidRDefault="000A730F">
      <w:r>
        <w:br w:type="page"/>
      </w:r>
    </w:p>
    <w:p w14:paraId="2BCA556D" w14:textId="09F15173" w:rsidR="003C4242" w:rsidRPr="003C4242" w:rsidRDefault="006C4462" w:rsidP="003C4242">
      <w:pPr>
        <w:rPr>
          <w:b/>
          <w:sz w:val="32"/>
        </w:rPr>
      </w:pPr>
      <w:r>
        <w:rPr>
          <w:b/>
          <w:sz w:val="32"/>
        </w:rPr>
        <w:lastRenderedPageBreak/>
        <w:t>N</w:t>
      </w:r>
      <w:r w:rsidR="003C4242">
        <w:rPr>
          <w:b/>
          <w:sz w:val="32"/>
        </w:rPr>
        <w:t>oticias más destacadas del Sistema de Liquidación Directa</w:t>
      </w:r>
    </w:p>
    <w:p w14:paraId="39A5EC61" w14:textId="1C7D4ABD" w:rsidR="003C4242" w:rsidRDefault="003C4242" w:rsidP="003C4242">
      <w:r>
        <w:t>A continuación, se muestra el detalle de las noticias del Sistema de Liquidación Directa más destacadas: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8494"/>
      </w:tblGrid>
      <w:tr w:rsidR="003C4242" w14:paraId="73248486" w14:textId="77777777" w:rsidTr="003C4242">
        <w:tc>
          <w:tcPr>
            <w:tcW w:w="8494" w:type="dxa"/>
            <w:shd w:val="clear" w:color="auto" w:fill="F2F2F2" w:themeFill="background1" w:themeFillShade="F2"/>
          </w:tcPr>
          <w:p w14:paraId="5931801B" w14:textId="77777777" w:rsidR="006C4462" w:rsidRDefault="006C4462" w:rsidP="003C4242">
            <w:pPr>
              <w:rPr>
                <w:b/>
                <w:caps/>
              </w:rPr>
            </w:pPr>
          </w:p>
          <w:p w14:paraId="0FD9401D" w14:textId="5EFADE5D" w:rsidR="003C4242" w:rsidRDefault="003C4242" w:rsidP="003C4242">
            <w:pPr>
              <w:rPr>
                <w:b/>
                <w:caps/>
              </w:rPr>
            </w:pPr>
            <w:r>
              <w:rPr>
                <w:b/>
                <w:caps/>
              </w:rPr>
              <w:t>EL PAÍS (</w:t>
            </w:r>
            <w:r w:rsidRPr="003C4242">
              <w:rPr>
                <w:b/>
                <w:caps/>
              </w:rPr>
              <w:t>25/10/2016</w:t>
            </w:r>
            <w:r>
              <w:rPr>
                <w:b/>
                <w:caps/>
              </w:rPr>
              <w:t>) “</w:t>
            </w:r>
            <w:r w:rsidRPr="003C4242">
              <w:rPr>
                <w:b/>
                <w:caps/>
              </w:rPr>
              <w:t>España sube al puesto 32 en el ‘ranking’ de los mejores países para hacer negocios</w:t>
            </w:r>
            <w:r>
              <w:rPr>
                <w:b/>
                <w:caps/>
              </w:rPr>
              <w:t>”</w:t>
            </w:r>
          </w:p>
          <w:p w14:paraId="59E9A324" w14:textId="209F06EC" w:rsidR="003C4242" w:rsidRDefault="003C4242" w:rsidP="003C4242">
            <w:pPr>
              <w:rPr>
                <w:b/>
                <w:caps/>
              </w:rPr>
            </w:pPr>
          </w:p>
        </w:tc>
      </w:tr>
      <w:tr w:rsidR="003C4242" w14:paraId="397B4A24" w14:textId="77777777" w:rsidTr="003C4242">
        <w:tc>
          <w:tcPr>
            <w:tcW w:w="8494" w:type="dxa"/>
            <w:shd w:val="clear" w:color="auto" w:fill="F2F2F2" w:themeFill="background1" w:themeFillShade="F2"/>
          </w:tcPr>
          <w:p w14:paraId="29164D62" w14:textId="77777777" w:rsidR="003C4242" w:rsidRDefault="003C4242" w:rsidP="003C4242">
            <w:pPr>
              <w:rPr>
                <w:b/>
                <w:caps/>
              </w:rPr>
            </w:pPr>
            <w:r>
              <w:rPr>
                <w:noProof/>
              </w:rPr>
              <w:drawing>
                <wp:inline distT="0" distB="0" distL="0" distR="0" wp14:anchorId="2AC6CC65" wp14:editId="279C1503">
                  <wp:extent cx="5190050" cy="6048000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6"/>
                          <a:srcRect l="6527" t="9999" r="7044" b="791"/>
                          <a:stretch/>
                        </pic:blipFill>
                        <pic:spPr bwMode="auto">
                          <a:xfrm>
                            <a:off x="0" y="0"/>
                            <a:ext cx="5190050" cy="6048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5AFD10D3" w14:textId="797C1A9F" w:rsidR="001054B5" w:rsidRDefault="001054B5" w:rsidP="003C4242">
            <w:pPr>
              <w:rPr>
                <w:b/>
                <w:caps/>
              </w:rPr>
            </w:pPr>
          </w:p>
        </w:tc>
      </w:tr>
      <w:tr w:rsidR="003C4242" w14:paraId="5A6484BD" w14:textId="77777777" w:rsidTr="003C4242">
        <w:tc>
          <w:tcPr>
            <w:tcW w:w="8494" w:type="dxa"/>
            <w:shd w:val="clear" w:color="auto" w:fill="F2F2F2" w:themeFill="background1" w:themeFillShade="F2"/>
          </w:tcPr>
          <w:p w14:paraId="1222C176" w14:textId="577ADC66" w:rsidR="003C4242" w:rsidRDefault="007C3530" w:rsidP="003C4242">
            <w:pPr>
              <w:rPr>
                <w:noProof/>
              </w:rPr>
            </w:pPr>
            <w:hyperlink r:id="rId17" w:history="1">
              <w:r w:rsidR="001054B5" w:rsidRPr="00544E6A">
                <w:rPr>
                  <w:rStyle w:val="Hyperlink"/>
                </w:rPr>
                <w:t>https://elpais.com/economia/2016/10/25/actualidad/1477410522_977869.html</w:t>
              </w:r>
            </w:hyperlink>
          </w:p>
        </w:tc>
      </w:tr>
      <w:tr w:rsidR="001054B5" w14:paraId="19234789" w14:textId="77777777" w:rsidTr="003C4242">
        <w:tc>
          <w:tcPr>
            <w:tcW w:w="8494" w:type="dxa"/>
            <w:shd w:val="clear" w:color="auto" w:fill="F2F2F2" w:themeFill="background1" w:themeFillShade="F2"/>
          </w:tcPr>
          <w:p w14:paraId="29255B10" w14:textId="77777777" w:rsidR="001054B5" w:rsidRDefault="001054B5" w:rsidP="003C4242"/>
        </w:tc>
      </w:tr>
    </w:tbl>
    <w:p w14:paraId="679F5753" w14:textId="77777777" w:rsidR="003C4242" w:rsidRDefault="003C4242" w:rsidP="003C4242">
      <w:pPr>
        <w:rPr>
          <w:b/>
          <w:caps/>
        </w:rPr>
      </w:pPr>
    </w:p>
    <w:p w14:paraId="310E9BB0" w14:textId="2700C5E7" w:rsidR="001054B5" w:rsidRDefault="001054B5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8494"/>
      </w:tblGrid>
      <w:tr w:rsidR="003C4242" w14:paraId="04539A76" w14:textId="77777777" w:rsidTr="004660C5">
        <w:tc>
          <w:tcPr>
            <w:tcW w:w="8494" w:type="dxa"/>
            <w:shd w:val="clear" w:color="auto" w:fill="F2F2F2" w:themeFill="background1" w:themeFillShade="F2"/>
          </w:tcPr>
          <w:p w14:paraId="195EA55F" w14:textId="77777777" w:rsidR="006C4462" w:rsidRDefault="006C4462" w:rsidP="004660C5">
            <w:pPr>
              <w:rPr>
                <w:b/>
                <w:caps/>
              </w:rPr>
            </w:pPr>
          </w:p>
          <w:p w14:paraId="326CD85D" w14:textId="51C1F847" w:rsidR="003C4242" w:rsidRPr="006C4462" w:rsidRDefault="003C4242" w:rsidP="004660C5">
            <w:pPr>
              <w:rPr>
                <w:b/>
                <w:caps/>
              </w:rPr>
            </w:pPr>
            <w:r w:rsidRPr="006C4462">
              <w:rPr>
                <w:b/>
                <w:caps/>
              </w:rPr>
              <w:t>EL PAÍS (13/12/2017) “Los ingresos de cotizaciones sociales alcanzan un máximo histórico en 2017”</w:t>
            </w:r>
          </w:p>
          <w:p w14:paraId="14B524DB" w14:textId="77777777" w:rsidR="003C4242" w:rsidRDefault="003C4242" w:rsidP="004660C5">
            <w:pPr>
              <w:rPr>
                <w:b/>
                <w:caps/>
              </w:rPr>
            </w:pPr>
          </w:p>
        </w:tc>
      </w:tr>
      <w:tr w:rsidR="003C4242" w14:paraId="7D6435DC" w14:textId="77777777" w:rsidTr="004660C5">
        <w:tc>
          <w:tcPr>
            <w:tcW w:w="8494" w:type="dxa"/>
            <w:shd w:val="clear" w:color="auto" w:fill="F2F2F2" w:themeFill="background1" w:themeFillShade="F2"/>
          </w:tcPr>
          <w:p w14:paraId="16595D7D" w14:textId="09948573" w:rsidR="001054B5" w:rsidRPr="001054B5" w:rsidRDefault="001054B5" w:rsidP="004660C5">
            <w:pPr>
              <w:rPr>
                <w:i/>
                <w:caps/>
              </w:rPr>
            </w:pPr>
            <w:r w:rsidRPr="001054B5">
              <w:rPr>
                <w:i/>
                <w:caps/>
                <w:noProof/>
              </w:rPr>
              <w:drawing>
                <wp:inline distT="0" distB="0" distL="0" distR="0" wp14:anchorId="21D03D55" wp14:editId="4CCDB454">
                  <wp:extent cx="5243014" cy="3127519"/>
                  <wp:effectExtent l="0" t="0" r="0" b="0"/>
                  <wp:docPr id="50" name="Picture 49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58AEA9A-39E6-40C3-ACB2-29C858CB199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Picture 49">
                            <a:extLst>
                              <a:ext uri="{FF2B5EF4-FFF2-40B4-BE49-F238E27FC236}">
                                <a16:creationId xmlns:a16="http://schemas.microsoft.com/office/drawing/2014/main" id="{A58AEA9A-39E6-40C3-ACB2-29C858CB199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43014" cy="3127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C4242" w14:paraId="46B6DA22" w14:textId="77777777" w:rsidTr="004660C5">
        <w:tc>
          <w:tcPr>
            <w:tcW w:w="8494" w:type="dxa"/>
            <w:shd w:val="clear" w:color="auto" w:fill="F2F2F2" w:themeFill="background1" w:themeFillShade="F2"/>
          </w:tcPr>
          <w:p w14:paraId="1A55A194" w14:textId="7C316012" w:rsidR="003C4242" w:rsidRDefault="001054B5" w:rsidP="004660C5">
            <w:r>
              <w:rPr>
                <w:rFonts w:ascii="Arial" w:hAnsi="Arial" w:cs="Arial"/>
              </w:rPr>
              <w:t xml:space="preserve">    [</w:t>
            </w:r>
            <w:r>
              <w:t>…</w:t>
            </w:r>
            <w:r>
              <w:rPr>
                <w:rFonts w:ascii="Arial" w:hAnsi="Arial" w:cs="Arial"/>
              </w:rPr>
              <w:t>]</w:t>
            </w:r>
          </w:p>
          <w:p w14:paraId="087334A2" w14:textId="58945BF4" w:rsidR="001054B5" w:rsidRDefault="001054B5" w:rsidP="004660C5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E988312" wp14:editId="7ABBA62B">
                  <wp:extent cx="5242560" cy="1202323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9"/>
                          <a:srcRect l="7056" t="77743" r="7573" b="1951"/>
                          <a:stretch/>
                        </pic:blipFill>
                        <pic:spPr bwMode="auto">
                          <a:xfrm>
                            <a:off x="0" y="0"/>
                            <a:ext cx="5262849" cy="120697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054B5" w14:paraId="66B1E907" w14:textId="77777777" w:rsidTr="004660C5">
        <w:tc>
          <w:tcPr>
            <w:tcW w:w="8494" w:type="dxa"/>
            <w:shd w:val="clear" w:color="auto" w:fill="F2F2F2" w:themeFill="background1" w:themeFillShade="F2"/>
          </w:tcPr>
          <w:p w14:paraId="197633E7" w14:textId="77777777" w:rsidR="001054B5" w:rsidRDefault="001054B5" w:rsidP="004660C5">
            <w:pPr>
              <w:rPr>
                <w:noProof/>
              </w:rPr>
            </w:pPr>
          </w:p>
        </w:tc>
      </w:tr>
      <w:tr w:rsidR="001054B5" w14:paraId="140BAD27" w14:textId="77777777" w:rsidTr="004660C5">
        <w:tc>
          <w:tcPr>
            <w:tcW w:w="8494" w:type="dxa"/>
            <w:shd w:val="clear" w:color="auto" w:fill="F2F2F2" w:themeFill="background1" w:themeFillShade="F2"/>
          </w:tcPr>
          <w:p w14:paraId="1AD5B84A" w14:textId="1EFE6279" w:rsidR="001054B5" w:rsidRDefault="007C3530" w:rsidP="004660C5">
            <w:pPr>
              <w:rPr>
                <w:noProof/>
              </w:rPr>
            </w:pPr>
            <w:hyperlink r:id="rId20" w:history="1">
              <w:r w:rsidR="001054B5" w:rsidRPr="00544E6A">
                <w:rPr>
                  <w:rStyle w:val="Hyperlink"/>
                </w:rPr>
                <w:t>https://elpais.com/economia/2017/12/11/actualidad/1513012960_375740.html</w:t>
              </w:r>
            </w:hyperlink>
          </w:p>
        </w:tc>
      </w:tr>
      <w:tr w:rsidR="001054B5" w14:paraId="002004F2" w14:textId="77777777" w:rsidTr="004660C5">
        <w:tc>
          <w:tcPr>
            <w:tcW w:w="8494" w:type="dxa"/>
            <w:shd w:val="clear" w:color="auto" w:fill="F2F2F2" w:themeFill="background1" w:themeFillShade="F2"/>
          </w:tcPr>
          <w:p w14:paraId="4E006498" w14:textId="77777777" w:rsidR="001054B5" w:rsidRDefault="001054B5" w:rsidP="004660C5"/>
        </w:tc>
      </w:tr>
    </w:tbl>
    <w:p w14:paraId="697B3F24" w14:textId="75261A0A" w:rsidR="00B73095" w:rsidRDefault="001054B5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3CC0848" wp14:editId="6D05347A">
                <wp:simplePos x="0" y="0"/>
                <wp:positionH relativeFrom="column">
                  <wp:posOffset>4177665</wp:posOffset>
                </wp:positionH>
                <wp:positionV relativeFrom="paragraph">
                  <wp:posOffset>3291205</wp:posOffset>
                </wp:positionV>
                <wp:extent cx="638175" cy="104775"/>
                <wp:effectExtent l="0" t="0" r="9525" b="9525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8175" cy="1047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E254345" id="Rectangle 12" o:spid="_x0000_s1026" style="position:absolute;margin-left:328.95pt;margin-top:259.15pt;width:50.25pt;height:8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haCAkgIAAIUFAAAOAAAAZHJzL2Uyb0RvYy54bWysVEtv2zAMvg/YfxB0X21n6WNBnCJI0WFA&#10;0QZth54VWYoNyKImKXGyXz9Ksp2uK3YYloNCiR8/Pkxyfn1oFdkL6xrQJS3OckqE5lA1elvS78+3&#10;n64ocZ7piinQoqRH4ej14uOHeWdmYgI1qEpYgiTazTpT0tp7M8syx2vRMncGRmhUSrAt83i126yy&#10;rEP2VmWTPL/IOrCVscCFc/h6k5R0EfmlFNw/SOmEJ6qkGJuPp43nJpzZYs5mW8tM3fA+DPYPUbSs&#10;0eh0pLphnpGdbf6gahtuwYH0ZxzaDKRsuIg5YDZF/iabp5oZEXPB4jgzlsn9P1p+v19b0lT47SaU&#10;aNbiN3rEqjG9VYLgGxaoM26GuCeztv3NoRiyPUjbhn/MgxxiUY9jUcXBE46PF5+vistzSjiqinx6&#10;iTKyZCdjY53/KqAlQSipRe+xlGx/53yCDpDgy4FqqttGqXgJfSJWypI9wy+82RY9+W8opQNWQ7BK&#10;hOElC3mlTKLkj0oEnNKPQmJJMPZJDCQ248kJ41xoXyRVzSqRfJ/n+Bu8D2HFRCNhYJbof+TuCQZk&#10;Ihm4U5Q9PpiK2Mujcf63wJLxaBE9g/ajcdtosO8RKMyq95zwQ5FSaUKVNlAdsWEspElyht82+Nnu&#10;mPNrZnF0cMhwHfgHPKSCrqTQS5TUYH++9x7w2NGopaTDUSyp+7FjVlCivmns9S/FdBpmN16m55cT&#10;vNjXms1rjd61K8BeKHDxGB7FgPdqEKWF9gW3xjJ4RRXTHH2XlHs7XFY+rQjcO1wslxGG82qYv9NP&#10;hgfyUNXQls+HF2ZN37sem/4ehrFlszctnLDBUsNy50E2sb9Pde3rjbMeG6ffS2GZvL5H1Gl7Ln4B&#10;AAD//wMAUEsDBBQABgAIAAAAIQBoqi3k4wAAAAsBAAAPAAAAZHJzL2Rvd25yZXYueG1sTI/BTsMw&#10;DIbvSLxDZCQuiKUj61ZK0wmQkLjswJimHbPGNNWapGqytuPpMSc42v70+/uL9WRbNmAfGu8kzGcJ&#10;MHSV142rJew+3+4zYCEqp1XrHUq4YIB1eX1VqFz70X3gsI01oxAXciXBxNjlnIfKoFVh5jt0dPvy&#10;vVWRxr7mulcjhduWPyTJklvVOPpgVIevBqvT9mwlbC5CvA934jTuGlE33/zwsjdeytub6fkJWMQp&#10;/sHwq0/qUJLT0Z+dDqyVsExXj4RKSOeZAEbEKs0WwI60EYsMeFnw/x3KHwAAAP//AwBQSwECLQAU&#10;AAYACAAAACEAtoM4kv4AAADhAQAAEwAAAAAAAAAAAAAAAAAAAAAAW0NvbnRlbnRfVHlwZXNdLnht&#10;bFBLAQItABQABgAIAAAAIQA4/SH/1gAAAJQBAAALAAAAAAAAAAAAAAAAAC8BAABfcmVscy8ucmVs&#10;c1BLAQItABQABgAIAAAAIQC6haCAkgIAAIUFAAAOAAAAAAAAAAAAAAAAAC4CAABkcnMvZTJvRG9j&#10;LnhtbFBLAQItABQABgAIAAAAIQBoqi3k4wAAAAsBAAAPAAAAAAAAAAAAAAAAAOwEAABkcnMvZG93&#10;bnJldi54bWxQSwUGAAAAAAQABADzAAAA/AUAAAAA&#10;" fillcolor="white [3212]" stroked="f" strokeweight="1pt"/>
            </w:pict>
          </mc:Fallback>
        </mc:AlternateContent>
      </w:r>
    </w:p>
    <w:sectPr w:rsidR="00B7309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BC5433" w14:textId="77777777" w:rsidR="00D508A6" w:rsidRDefault="00D508A6" w:rsidP="001E7A41">
      <w:pPr>
        <w:spacing w:after="0" w:line="240" w:lineRule="auto"/>
      </w:pPr>
      <w:r>
        <w:separator/>
      </w:r>
    </w:p>
  </w:endnote>
  <w:endnote w:type="continuationSeparator" w:id="0">
    <w:p w14:paraId="1A3C5526" w14:textId="77777777" w:rsidR="00D508A6" w:rsidRDefault="00D508A6" w:rsidP="001E7A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617F59" w14:textId="77777777" w:rsidR="00D508A6" w:rsidRDefault="00D508A6" w:rsidP="001E7A41">
      <w:pPr>
        <w:spacing w:after="0" w:line="240" w:lineRule="auto"/>
      </w:pPr>
      <w:r>
        <w:separator/>
      </w:r>
    </w:p>
  </w:footnote>
  <w:footnote w:type="continuationSeparator" w:id="0">
    <w:p w14:paraId="1BBAFA9F" w14:textId="77777777" w:rsidR="00D508A6" w:rsidRDefault="00D508A6" w:rsidP="001E7A4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31AE"/>
    <w:rsid w:val="000608EF"/>
    <w:rsid w:val="000A730F"/>
    <w:rsid w:val="001054B5"/>
    <w:rsid w:val="001E7A41"/>
    <w:rsid w:val="00364A08"/>
    <w:rsid w:val="003C4242"/>
    <w:rsid w:val="005103CB"/>
    <w:rsid w:val="005201C5"/>
    <w:rsid w:val="005C5CCE"/>
    <w:rsid w:val="006C4462"/>
    <w:rsid w:val="007C3530"/>
    <w:rsid w:val="00990745"/>
    <w:rsid w:val="00A86342"/>
    <w:rsid w:val="00B73095"/>
    <w:rsid w:val="00C22566"/>
    <w:rsid w:val="00C831AE"/>
    <w:rsid w:val="00C84732"/>
    <w:rsid w:val="00D508A6"/>
    <w:rsid w:val="00EB0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41F66902"/>
  <w15:chartTrackingRefBased/>
  <w15:docId w15:val="{2508669D-3A8B-4C30-A1D7-502D35749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E7A41"/>
  </w:style>
  <w:style w:type="paragraph" w:styleId="Heading1">
    <w:name w:val="heading 1"/>
    <w:basedOn w:val="Normal"/>
    <w:next w:val="Normal"/>
    <w:link w:val="Heading1Char"/>
    <w:uiPriority w:val="9"/>
    <w:qFormat/>
    <w:rsid w:val="005103C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831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5103C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0A730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A730F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A73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730F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1E7A41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1054B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147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8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6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0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noticias.juridicas.com/actualidad/noticias/10413-nueva-normativa-reglamentaria-de-liquidacion-directa-de-cuotas-de-la-seguridad-social/" TargetMode="External"/><Relationship Id="rId18" Type="http://schemas.openxmlformats.org/officeDocument/2006/relationships/image" Target="media/image3.png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hyperlink" Target="https://elderecho.com/el-nuevo-sistema-de-liquidacion-directa-y-su-implantacion" TargetMode="External"/><Relationship Id="rId17" Type="http://schemas.openxmlformats.org/officeDocument/2006/relationships/hyperlink" Target="https://elpais.com/economia/2016/10/25/actualidad/1477410522_977869.html" TargetMode="External"/><Relationship Id="rId2" Type="http://schemas.openxmlformats.org/officeDocument/2006/relationships/customXml" Target="../customXml/item2.xml"/><Relationship Id="rId16" Type="http://schemas.openxmlformats.org/officeDocument/2006/relationships/image" Target="media/image2.png"/><Relationship Id="rId20" Type="http://schemas.openxmlformats.org/officeDocument/2006/relationships/hyperlink" Target="https://elpais.com/economia/2017/12/11/actualidad/1513012960_375740.html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elpais.com/economia/2017/12/11/actualidad/1513012960_375740.html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revista.seg-social.es/2019/06/12/que-es-y-como-funciona-el-sistema-de-liquidacion-directa/" TargetMode="External"/><Relationship Id="rId10" Type="http://schemas.openxmlformats.org/officeDocument/2006/relationships/hyperlink" Target="https://elpais.com/economia/2016/10/25/actualidad/1477410522_977869.html" TargetMode="External"/><Relationship Id="rId19" Type="http://schemas.openxmlformats.org/officeDocument/2006/relationships/image" Target="media/image4.png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hyperlink" Target="https://www.economistjurist.es/actualidad-juridica/legislacion/se-modifica-el-procedimiento-de-pago-de-las-cotizaciones-a-favor-de-la-tesoreria-general-de-la-seguridad-social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1FFF85F8C7F3142A4D14338F392B653" ma:contentTypeVersion="13" ma:contentTypeDescription="Create a new document." ma:contentTypeScope="" ma:versionID="1fea4bdc7e734b3464f59787b661b0f1">
  <xsd:schema xmlns:xsd="http://www.w3.org/2001/XMLSchema" xmlns:xs="http://www.w3.org/2001/XMLSchema" xmlns:p="http://schemas.microsoft.com/office/2006/metadata/properties" xmlns:ns3="acc4e3e2-71bd-493e-8d20-2cc74d50a9f2" xmlns:ns4="8ef05b79-19fa-4f09-a2ae-30e0d5534480" targetNamespace="http://schemas.microsoft.com/office/2006/metadata/properties" ma:root="true" ma:fieldsID="985bf9ef9b88e05577a1d9b12a0ac33a" ns3:_="" ns4:_="">
    <xsd:import namespace="acc4e3e2-71bd-493e-8d20-2cc74d50a9f2"/>
    <xsd:import namespace="8ef05b79-19fa-4f09-a2ae-30e0d553448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c4e3e2-71bd-493e-8d20-2cc74d50a9f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5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f05b79-19fa-4f09-a2ae-30e0d553448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75D7634-0D87-4271-9848-BA830AEE86A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0039BCE-46DB-461A-8E94-4FD74DEC56BE}">
  <ds:schemaRefs>
    <ds:schemaRef ds:uri="http://www.w3.org/XML/1998/namespace"/>
    <ds:schemaRef ds:uri="8ef05b79-19fa-4f09-a2ae-30e0d5534480"/>
    <ds:schemaRef ds:uri="http://purl.org/dc/terms/"/>
    <ds:schemaRef ds:uri="http://purl.org/dc/elements/1.1/"/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schemas.openxmlformats.org/package/2006/metadata/core-properties"/>
    <ds:schemaRef ds:uri="acc4e3e2-71bd-493e-8d20-2cc74d50a9f2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EA7C96E9-1743-4F34-8C2F-5F3418CDA2A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cc4e3e2-71bd-493e-8d20-2cc74d50a9f2"/>
    <ds:schemaRef ds:uri="8ef05b79-19fa-4f09-a2ae-30e0d553448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501</Words>
  <Characters>2760</Characters>
  <Application>Microsoft Office Word</Application>
  <DocSecurity>4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Aranzadi Higueras, J.</dc:creator>
  <cp:keywords/>
  <dc:description/>
  <cp:lastModifiedBy>Aranzadi Higueras, J.</cp:lastModifiedBy>
  <cp:revision>2</cp:revision>
  <dcterms:created xsi:type="dcterms:W3CDTF">2019-11-25T13:32:00Z</dcterms:created>
  <dcterms:modified xsi:type="dcterms:W3CDTF">2019-11-25T13:32:00Z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0x01010091FFF85F8C7F3142A4D14338F392B653</vt:lpwstr>
  </property>
</Properties>
</file>